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D7D5" w14:textId="297F3B88" w:rsidR="004C02ED" w:rsidRPr="00A60924" w:rsidRDefault="00642CAC">
      <w:pPr>
        <w:rPr>
          <w:rFonts w:ascii="Times New Roman" w:hAnsi="Times New Roman" w:cs="Times New Roman"/>
          <w:sz w:val="24"/>
          <w:szCs w:val="24"/>
        </w:rPr>
      </w:pPr>
      <w:r w:rsidRPr="00A60924">
        <w:rPr>
          <w:rFonts w:ascii="Times New Roman" w:hAnsi="Times New Roman" w:cs="Times New Roman"/>
          <w:sz w:val="24"/>
          <w:szCs w:val="24"/>
        </w:rPr>
        <w:t>Justificativa</w:t>
      </w:r>
    </w:p>
    <w:p w14:paraId="111BA408" w14:textId="6C706F4A" w:rsidR="00642CAC" w:rsidRPr="00A60924" w:rsidRDefault="00642CAC">
      <w:pPr>
        <w:rPr>
          <w:rFonts w:ascii="Times New Roman" w:hAnsi="Times New Roman" w:cs="Times New Roman"/>
          <w:sz w:val="24"/>
          <w:szCs w:val="24"/>
        </w:rPr>
      </w:pPr>
    </w:p>
    <w:p w14:paraId="4421394C" w14:textId="118370CC" w:rsidR="00642CAC" w:rsidRPr="0004154E" w:rsidRDefault="00642CAC" w:rsidP="00642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42C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7D07F2" w:rsidRPr="0004154E">
        <w:rPr>
          <w:rStyle w:val="il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Medalha</w:t>
      </w:r>
      <w:r w:rsidR="007D07F2" w:rsidRPr="000415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230 Anos da Escola Politécnica:</w:t>
      </w:r>
    </w:p>
    <w:p w14:paraId="17366230" w14:textId="77777777" w:rsidR="00642CAC" w:rsidRPr="00A60924" w:rsidRDefault="00642CAC" w:rsidP="00642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36103FC" w14:textId="77777777" w:rsidR="00931B20" w:rsidRDefault="00931B20" w:rsidP="00A60924">
      <w:pPr>
        <w:pStyle w:val="Ttulo2"/>
        <w:shd w:val="clear" w:color="auto" w:fill="FFFFFF"/>
        <w:spacing w:before="0" w:beforeAutospacing="0" w:after="180" w:afterAutospacing="0"/>
        <w:textAlignment w:val="baseline"/>
        <w:rPr>
          <w:color w:val="222222"/>
          <w:sz w:val="24"/>
          <w:szCs w:val="24"/>
        </w:rPr>
      </w:pPr>
    </w:p>
    <w:p w14:paraId="20CC5A6E" w14:textId="32DA14E9" w:rsidR="00A60924" w:rsidRPr="00A60924" w:rsidRDefault="00642CAC" w:rsidP="00931B20">
      <w:pPr>
        <w:pStyle w:val="Ttulo2"/>
        <w:numPr>
          <w:ilvl w:val="0"/>
          <w:numId w:val="2"/>
        </w:numPr>
        <w:shd w:val="clear" w:color="auto" w:fill="FFFFFF"/>
        <w:spacing w:before="0" w:beforeAutospacing="0" w:after="180" w:afterAutospacing="0"/>
        <w:textAlignment w:val="baseline"/>
        <w:rPr>
          <w:color w:val="222222"/>
          <w:sz w:val="24"/>
          <w:szCs w:val="24"/>
        </w:rPr>
      </w:pPr>
      <w:r w:rsidRPr="00A60924">
        <w:rPr>
          <w:color w:val="222222"/>
          <w:sz w:val="24"/>
          <w:szCs w:val="24"/>
        </w:rPr>
        <w:t>Prof. Virgílio</w:t>
      </w:r>
      <w:r w:rsidR="00A60924" w:rsidRPr="00A60924">
        <w:rPr>
          <w:color w:val="222222"/>
          <w:sz w:val="24"/>
          <w:szCs w:val="24"/>
        </w:rPr>
        <w:t xml:space="preserve"> Noronha Ribeiro da Cruz</w:t>
      </w:r>
    </w:p>
    <w:p w14:paraId="637BEC65" w14:textId="6C3FC9FF" w:rsidR="00642CAC" w:rsidRDefault="00642CAC" w:rsidP="00931B20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372E7D05" w14:textId="77777777" w:rsidR="00A60924" w:rsidRPr="00A60924" w:rsidRDefault="00A60924" w:rsidP="00A60924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68E77686" w14:textId="5E804DC0" w:rsidR="00642CAC" w:rsidRDefault="00642CAC" w:rsidP="00F96502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609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Graduado em Engenharia Civil pela Universidade Gama Filho, no ano de 1982, mestre em Engenharia de Computação pela Universidade do Estado do Rio de Janeiro</w:t>
      </w:r>
      <w:r w:rsidR="00A60924" w:rsidRPr="00A609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 2007, e, em 2018, então, doutor em Engenharia Civil pela Universidade Federal do Rio de Janeiro.</w:t>
      </w:r>
    </w:p>
    <w:p w14:paraId="7B33A88C" w14:textId="6FA988CA" w:rsidR="00931B20" w:rsidRPr="00F96502" w:rsidRDefault="00931B20" w:rsidP="00F96502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 Professor adjunto da Universidade Federal do Rio de Janeiro desde 1999, atuando nas disciplinas de </w:t>
      </w:r>
      <w:r w:rsidRPr="00931B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Topografia e Aerofotogrametria, Topografia I e Transportes I.</w:t>
      </w:r>
      <w:r w:rsidR="005D4FE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167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Participou de projetos como </w:t>
      </w:r>
      <w:r w:rsidR="00B167DF" w:rsidRPr="00F9650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Modelação Matemática do Movimento de Cheias Urbanas Através de um Esquema de Células de Escoamento; e Revitalização e requalificação de rios no contexto do manejo de águas pluviais urbanas.</w:t>
      </w:r>
    </w:p>
    <w:p w14:paraId="565D7433" w14:textId="552E5E93" w:rsidR="0004154E" w:rsidRDefault="0004154E" w:rsidP="00F96502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um</w:t>
      </w:r>
      <w:r w:rsid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futuro próximo</w:t>
      </w:r>
      <w:r w:rsidR="00B167D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o professor Virgílio </w:t>
      </w:r>
      <w:r w:rsidR="0086767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deixará o quadro de professores em função de sua merecida aposentadoria e, em reconhecimento</w:t>
      </w:r>
      <w:r w:rsidR="002615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86767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toda sua dedicação e contribuição na formação de tantos alunos e tudo que ofertou à Universidade,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Departamento de Engenharia de Transportes da POLI/UFRJ oferece </w:t>
      </w:r>
      <w:r w:rsidR="002615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medalha </w:t>
      </w:r>
      <w:r w:rsidR="006535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230 Anos</w:t>
      </w:r>
      <w:r w:rsidR="002615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para concretizar toda gratidão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 serviço prestado </w:t>
      </w:r>
      <w:r w:rsidR="006535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sociedade na área de engenharia de transportes</w:t>
      </w:r>
      <w:r w:rsidR="006535B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5F19A7A" w14:textId="5A3FAA88" w:rsidR="00B167DF" w:rsidRDefault="00B167DF" w:rsidP="00642CA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59F7C99" w14:textId="727BC927" w:rsidR="00261503" w:rsidRDefault="00261503" w:rsidP="00642CA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1E0D9A1" w14:textId="7A099DB9" w:rsidR="00261503" w:rsidRDefault="00261503" w:rsidP="00642CA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6C39557" w14:textId="060F9D2F" w:rsidR="00261503" w:rsidRPr="0004154E" w:rsidRDefault="00261503" w:rsidP="00642CA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proofErr w:type="gramStart"/>
      <w:r w:rsidRPr="000415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Medalha </w:t>
      </w:r>
      <w:r w:rsidR="007D07F2" w:rsidRPr="000415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André</w:t>
      </w:r>
      <w:proofErr w:type="gramEnd"/>
      <w:r w:rsidR="007D07F2" w:rsidRPr="000415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Rebouças</w:t>
      </w:r>
      <w:r w:rsidR="000415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</w:p>
    <w:p w14:paraId="65D6B28D" w14:textId="77777777" w:rsidR="007D07F2" w:rsidRPr="00261503" w:rsidRDefault="007D07F2" w:rsidP="00642CAC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DF4B0CD" w14:textId="5CD7C33F" w:rsidR="00261503" w:rsidRDefault="00261503" w:rsidP="00261503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proofErr w:type="gramStart"/>
      <w:r w:rsidRPr="00D65C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Ernesto </w:t>
      </w:r>
      <w:r w:rsidR="00D65C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Simão</w:t>
      </w:r>
      <w:proofErr w:type="gramEnd"/>
      <w:r w:rsidR="00D65C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D65C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Preussler</w:t>
      </w:r>
      <w:proofErr w:type="spellEnd"/>
    </w:p>
    <w:p w14:paraId="14DF0C7B" w14:textId="4BEE808E" w:rsidR="00D65C07" w:rsidRDefault="00D65C07" w:rsidP="00D65C07">
      <w:pPr>
        <w:pStyle w:val="Pargrafoda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17C6B86E" w14:textId="577C235A" w:rsidR="00D65C07" w:rsidRDefault="00D65C07" w:rsidP="00F96502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65C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Engenheiro civil, mestre e doutor em Engenharia Civil pela Universidade Federal do Rio de Janeiro.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15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É </w:t>
      </w:r>
      <w:r w:rsidR="00A15E33" w:rsidRPr="00A15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um dos principais colaboradores no desenvolvimento da pavimentação no Brasil, fundador e sócio proprietário da </w:t>
      </w:r>
      <w:proofErr w:type="spellStart"/>
      <w:r w:rsidR="00A15E33" w:rsidRPr="00A15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Dynatest</w:t>
      </w:r>
      <w:proofErr w:type="spellEnd"/>
      <w:r w:rsidR="00A15E33" w:rsidRPr="00A15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Engenharia Ltda., empresa responsável pelo controle de qualidade de obras de pavimentação </w:t>
      </w:r>
      <w:r w:rsid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todo território nacional</w:t>
      </w:r>
      <w:r w:rsidR="00A15E3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50651361" w14:textId="43FD6718" w:rsidR="007D07F2" w:rsidRDefault="007D07F2" w:rsidP="00F96502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Engenheiro Civil Sênior com mais de 45 anos de experiência e atualmente Diretor da </w:t>
      </w:r>
      <w:proofErr w:type="spellStart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Itrans</w:t>
      </w:r>
      <w:proofErr w:type="spellEnd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empresa atuante em contratos de engenharia rodoviária e ferroviária.</w:t>
      </w:r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  <w:t xml:space="preserve">Quando sócio da </w:t>
      </w:r>
      <w:proofErr w:type="spellStart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Dynatest</w:t>
      </w:r>
      <w:proofErr w:type="spellEnd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Engenharia, como Coordenador e Responsável Técnico, desenvolveu diversos trabalhos importantes entre os quais estão a assessoria ao DNER no Gerenciamento da Revitalização da Malha Rodoviária Federal Pavimentada pelo DNIT, Programa CREMA; Assistência à diretoria de Infraestrutura Terrestre no programa de financiamento </w:t>
      </w:r>
      <w:proofErr w:type="spellStart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SWAp</w:t>
      </w:r>
      <w:proofErr w:type="spellEnd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Sector </w:t>
      </w:r>
      <w:proofErr w:type="spellStart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Wide</w:t>
      </w:r>
      <w:proofErr w:type="spellEnd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Approach do Banco Mundial e seus componentes, incluindo a elaboração de estudos de viabilidade técnica, econômica e ambiental de desenvolvimento de sistema gerencial de contratos com banco de dados pelo DNIT; Avaliação das condições do pavimento e projeto executivo de restauração na rodovia </w:t>
      </w:r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Washington Luís-SP pela empresa Triângulo do Sol Autoestrada S/A; Elaboração do projeto executivo de adequação de capacidade e supervisão de obras da BR-101/PB pelo DNIT; entre outros.</w:t>
      </w:r>
    </w:p>
    <w:p w14:paraId="6FD595E9" w14:textId="01DB0A72" w:rsidR="007D07F2" w:rsidRDefault="007D07F2" w:rsidP="00F96502">
      <w:pPr>
        <w:pStyle w:val="Pargrafoda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Pelos elevados serviços técnicos relevantes prestados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sociedade na área de engenharia de transportes, o Departamento de Engenharia de Transportes da POLI/UFRJ indica o Engenheiro Ernesto para a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medalha </w:t>
      </w:r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André</w:t>
      </w:r>
      <w:proofErr w:type="gramEnd"/>
      <w:r w:rsidRPr="007D07F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Rebouças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sectPr w:rsidR="007D0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597"/>
    <w:multiLevelType w:val="hybridMultilevel"/>
    <w:tmpl w:val="AD6C7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007E"/>
    <w:multiLevelType w:val="hybridMultilevel"/>
    <w:tmpl w:val="06E61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4321">
    <w:abstractNumId w:val="1"/>
  </w:num>
  <w:num w:numId="2" w16cid:durableId="184609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C"/>
    <w:rsid w:val="0004154E"/>
    <w:rsid w:val="00261503"/>
    <w:rsid w:val="0032053C"/>
    <w:rsid w:val="004C02ED"/>
    <w:rsid w:val="005D4FE6"/>
    <w:rsid w:val="00642CAC"/>
    <w:rsid w:val="006535B8"/>
    <w:rsid w:val="007D07F2"/>
    <w:rsid w:val="0086767D"/>
    <w:rsid w:val="00931B20"/>
    <w:rsid w:val="00A15E33"/>
    <w:rsid w:val="00A60924"/>
    <w:rsid w:val="00AC48CE"/>
    <w:rsid w:val="00B167DF"/>
    <w:rsid w:val="00D65C07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2741"/>
  <w15:chartTrackingRefBased/>
  <w15:docId w15:val="{0051D8AA-955B-45F0-A241-4FD0355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6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2CA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60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D65C07"/>
  </w:style>
  <w:style w:type="character" w:customStyle="1" w:styleId="il">
    <w:name w:val="il"/>
    <w:basedOn w:val="Fontepargpadro"/>
    <w:rsid w:val="007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Aurelio</dc:creator>
  <cp:keywords/>
  <dc:description/>
  <cp:lastModifiedBy>Marcelino Aurélio Vieira da  Silva</cp:lastModifiedBy>
  <cp:revision>3</cp:revision>
  <dcterms:created xsi:type="dcterms:W3CDTF">2022-11-16T17:30:00Z</dcterms:created>
  <dcterms:modified xsi:type="dcterms:W3CDTF">2022-11-17T02:11:00Z</dcterms:modified>
</cp:coreProperties>
</file>