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79"/>
        <w:ind w:left="3566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1782127</wp:posOffset>
            </wp:positionH>
            <wp:positionV relativeFrom="paragraph">
              <wp:posOffset>2286</wp:posOffset>
            </wp:positionV>
            <wp:extent cx="653414" cy="800099"/>
            <wp:effectExtent l="0" t="0" r="0" b="0"/>
            <wp:wrapNone/>
            <wp:docPr id="1" name="Image 1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4" cy="800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6"/>
        </w:rPr>
        <w:t>UNIVERSIDADE FEDERAL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DO RIO DE </w:t>
      </w:r>
      <w:r>
        <w:rPr>
          <w:b/>
          <w:spacing w:val="-2"/>
          <w:w w:val="105"/>
          <w:sz w:val="16"/>
        </w:rPr>
        <w:t>JANEIRO</w:t>
      </w:r>
    </w:p>
    <w:p>
      <w:pPr>
        <w:pStyle w:val="BodyText"/>
        <w:spacing w:line="247" w:lineRule="auto" w:before="5"/>
        <w:ind w:left="3566" w:right="4721"/>
      </w:pPr>
      <w:r>
        <w:rPr>
          <w:w w:val="105"/>
        </w:rPr>
        <w:t>Decania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Centro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Tecnologia Escola Politécnica</w:t>
      </w:r>
    </w:p>
    <w:p>
      <w:pPr>
        <w:pStyle w:val="BodyText"/>
        <w:spacing w:line="247" w:lineRule="auto"/>
        <w:ind w:left="3566" w:right="4721"/>
      </w:pPr>
      <w:r>
        <w:rPr>
          <w:w w:val="105"/>
        </w:rPr>
        <w:t>Seção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Atividades</w:t>
      </w:r>
      <w:r>
        <w:rPr>
          <w:spacing w:val="-11"/>
          <w:w w:val="105"/>
        </w:rPr>
        <w:t> </w:t>
      </w:r>
      <w:r>
        <w:rPr>
          <w:w w:val="105"/>
        </w:rPr>
        <w:t>Gerenciais Seção de Pessoal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18"/>
        <w:rPr>
          <w:sz w:val="19"/>
        </w:rPr>
      </w:pPr>
    </w:p>
    <w:p>
      <w:pPr>
        <w:pStyle w:val="Title"/>
      </w:pPr>
      <w:r>
        <w:rPr/>
        <w:t>TERMO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CIÊNCIA</w:t>
      </w:r>
      <w:r>
        <w:rPr>
          <w:spacing w:val="5"/>
        </w:rPr>
        <w:t> </w:t>
      </w:r>
      <w:r>
        <w:rPr/>
        <w:t>E</w:t>
      </w:r>
      <w:r>
        <w:rPr>
          <w:spacing w:val="22"/>
        </w:rPr>
        <w:t> </w:t>
      </w:r>
      <w:r>
        <w:rPr/>
        <w:t>RESPONSABILIDADE</w:t>
      </w:r>
      <w:r>
        <w:rPr>
          <w:spacing w:val="21"/>
        </w:rPr>
        <w:t> </w:t>
      </w:r>
      <w:r>
        <w:rPr/>
        <w:t>-</w:t>
      </w:r>
      <w:r>
        <w:rPr>
          <w:spacing w:val="22"/>
        </w:rPr>
        <w:t> </w:t>
      </w:r>
      <w:r>
        <w:rPr>
          <w:spacing w:val="-2"/>
        </w:rPr>
        <w:t>PGD/UFRJ</w:t>
      </w:r>
    </w:p>
    <w:p>
      <w:pPr>
        <w:pStyle w:val="BodyText"/>
        <w:spacing w:before="3"/>
        <w:rPr>
          <w:b/>
          <w:sz w:val="8"/>
        </w:rPr>
      </w:pPr>
    </w:p>
    <w:tbl>
      <w:tblPr>
        <w:tblW w:w="0" w:type="auto"/>
        <w:jc w:val="left"/>
        <w:tblInd w:w="69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772"/>
      </w:tblGrid>
      <w:tr>
        <w:trPr>
          <w:trHeight w:val="389" w:hRule="atLeast"/>
        </w:trPr>
        <w:tc>
          <w:tcPr>
            <w:tcW w:w="265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completo </w:t>
            </w:r>
            <w:r>
              <w:rPr>
                <w:spacing w:val="-2"/>
                <w:w w:val="105"/>
                <w:sz w:val="16"/>
              </w:rPr>
              <w:t>(Participante):</w:t>
            </w:r>
          </w:p>
        </w:tc>
        <w:tc>
          <w:tcPr>
            <w:tcW w:w="6772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89" w:hRule="atLeast"/>
        </w:trPr>
        <w:tc>
          <w:tcPr>
            <w:tcW w:w="265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Unidade </w:t>
            </w:r>
            <w:r>
              <w:rPr>
                <w:spacing w:val="-2"/>
                <w:w w:val="105"/>
                <w:sz w:val="16"/>
              </w:rPr>
              <w:t>Organizacional:</w:t>
            </w:r>
          </w:p>
        </w:tc>
        <w:tc>
          <w:tcPr>
            <w:tcW w:w="6772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89" w:hRule="atLeast"/>
        </w:trPr>
        <w:tc>
          <w:tcPr>
            <w:tcW w:w="265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Unidade de </w:t>
            </w:r>
            <w:r>
              <w:rPr>
                <w:spacing w:val="-2"/>
                <w:w w:val="105"/>
                <w:sz w:val="16"/>
              </w:rPr>
              <w:t>Execução:</w:t>
            </w:r>
          </w:p>
        </w:tc>
        <w:tc>
          <w:tcPr>
            <w:tcW w:w="6772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578" w:hRule="atLeast"/>
        </w:trPr>
        <w:tc>
          <w:tcPr>
            <w:tcW w:w="2656" w:type="dxa"/>
          </w:tcPr>
          <w:p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w w:val="105"/>
                <w:sz w:val="16"/>
              </w:rPr>
              <w:t>Responsável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Unidade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</w:t>
            </w:r>
            <w:r>
              <w:rPr>
                <w:spacing w:val="-2"/>
                <w:w w:val="105"/>
                <w:sz w:val="16"/>
              </w:rPr>
              <w:t>Execução:</w:t>
            </w:r>
          </w:p>
        </w:tc>
        <w:tc>
          <w:tcPr>
            <w:tcW w:w="6772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89" w:hRule="atLeast"/>
        </w:trPr>
        <w:tc>
          <w:tcPr>
            <w:tcW w:w="265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Canal(is)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</w:t>
            </w:r>
            <w:r>
              <w:rPr>
                <w:spacing w:val="-2"/>
                <w:w w:val="105"/>
                <w:sz w:val="16"/>
              </w:rPr>
              <w:t>comunicação:</w:t>
            </w:r>
          </w:p>
        </w:tc>
        <w:tc>
          <w:tcPr>
            <w:tcW w:w="6772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89" w:hRule="atLeast"/>
        </w:trPr>
        <w:tc>
          <w:tcPr>
            <w:tcW w:w="265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Modalidade:</w:t>
            </w:r>
          </w:p>
        </w:tc>
        <w:tc>
          <w:tcPr>
            <w:tcW w:w="6772" w:type="dxa"/>
            <w:tcBorders>
              <w:right w:val="single" w:sz="12" w:space="0" w:color="808080"/>
            </w:tcBorders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w w:val="105"/>
                <w:sz w:val="16"/>
              </w:rPr>
              <w:t>) Presencial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Teletrabalho</w:t>
            </w:r>
          </w:p>
        </w:tc>
      </w:tr>
      <w:tr>
        <w:trPr>
          <w:trHeight w:val="662" w:hRule="atLeast"/>
        </w:trPr>
        <w:tc>
          <w:tcPr>
            <w:tcW w:w="2656" w:type="dxa"/>
          </w:tcPr>
          <w:p>
            <w:pPr>
              <w:pStyle w:val="TableParagraph"/>
              <w:spacing w:before="5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105"/>
                <w:sz w:val="16"/>
              </w:rPr>
              <w:t>Regime de </w:t>
            </w:r>
            <w:r>
              <w:rPr>
                <w:spacing w:val="-2"/>
                <w:w w:val="105"/>
                <w:sz w:val="16"/>
              </w:rPr>
              <w:t>Execução:</w:t>
            </w:r>
          </w:p>
        </w:tc>
        <w:tc>
          <w:tcPr>
            <w:tcW w:w="6772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355" w:lineRule="auto"/>
              <w:ind w:left="114" w:right="4956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Teletrabalho parcial (</w:t>
            </w:r>
            <w:r>
              <w:rPr>
                <w:spacing w:val="7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Teletrabalho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integral</w:t>
            </w:r>
          </w:p>
        </w:tc>
      </w:tr>
      <w:tr>
        <w:trPr>
          <w:trHeight w:val="578" w:hRule="atLeast"/>
        </w:trPr>
        <w:tc>
          <w:tcPr>
            <w:tcW w:w="2656" w:type="dxa"/>
          </w:tcPr>
          <w:p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w w:val="105"/>
                <w:sz w:val="16"/>
              </w:rPr>
              <w:t>Critérios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avaliação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</w:t>
            </w:r>
            <w:r>
              <w:rPr>
                <w:spacing w:val="-2"/>
                <w:w w:val="105"/>
                <w:sz w:val="16"/>
              </w:rPr>
              <w:t>trabalho:</w:t>
            </w:r>
          </w:p>
        </w:tc>
        <w:tc>
          <w:tcPr>
            <w:tcW w:w="6772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Conforme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Art.º 38 IN PGD </w:t>
            </w:r>
            <w:r>
              <w:rPr>
                <w:spacing w:val="-2"/>
                <w:w w:val="105"/>
                <w:sz w:val="16"/>
              </w:rPr>
              <w:t>UFRJ.</w:t>
            </w:r>
          </w:p>
        </w:tc>
      </w:tr>
      <w:tr>
        <w:trPr>
          <w:trHeight w:val="9109" w:hRule="atLeast"/>
        </w:trPr>
        <w:tc>
          <w:tcPr>
            <w:tcW w:w="9428" w:type="dxa"/>
            <w:gridSpan w:val="2"/>
            <w:tcBorders>
              <w:bottom w:val="nil"/>
              <w:right w:val="single" w:sz="12" w:space="0" w:color="808080"/>
            </w:tcBorders>
          </w:tcPr>
          <w:p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w w:val="105"/>
                <w:sz w:val="16"/>
              </w:rPr>
              <w:t>Pelo presente termo de ciência e responsabilidade, em razão da adesão ao Programa de Gestão e Desempenho (PGD) da </w:t>
            </w:r>
            <w:r>
              <w:rPr>
                <w:w w:val="105"/>
                <w:sz w:val="16"/>
              </w:rPr>
              <w:t>Universidade Federal do Rio de Janeiro (UFRJ), declaro que são minhas atribuições e responsabilidades:</w:t>
            </w:r>
          </w:p>
          <w:p>
            <w:pPr>
              <w:pStyle w:val="TableParagraph"/>
              <w:spacing w:before="17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Atender e manter as condições para participação no </w:t>
            </w:r>
            <w:r>
              <w:rPr>
                <w:spacing w:val="-2"/>
                <w:w w:val="105"/>
                <w:sz w:val="16"/>
              </w:rPr>
              <w:t>PGD/UFRJ;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0" w:val="left" w:leader="none"/>
              </w:tabs>
              <w:spacing w:line="247" w:lineRule="auto" w:before="89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Manter as estruturas físicas e tecnológicas necessárias, mediante a utilização de equipamentos e mobiliários adequados, </w:t>
            </w:r>
            <w:r>
              <w:rPr>
                <w:w w:val="105"/>
                <w:sz w:val="16"/>
              </w:rPr>
              <w:t>assumindo, inclusive,</w:t>
            </w:r>
            <w:r>
              <w:rPr>
                <w:w w:val="105"/>
                <w:sz w:val="16"/>
              </w:rPr>
              <w:t> os</w:t>
            </w:r>
            <w:r>
              <w:rPr>
                <w:w w:val="105"/>
                <w:sz w:val="16"/>
              </w:rPr>
              <w:t> custos</w:t>
            </w:r>
            <w:r>
              <w:rPr>
                <w:w w:val="105"/>
                <w:sz w:val="16"/>
              </w:rPr>
              <w:t> referentes</w:t>
            </w:r>
            <w:r>
              <w:rPr>
                <w:w w:val="105"/>
                <w:sz w:val="16"/>
              </w:rPr>
              <w:t> à</w:t>
            </w:r>
            <w:r>
              <w:rPr>
                <w:w w:val="105"/>
                <w:sz w:val="16"/>
              </w:rPr>
              <w:t> conexão</w:t>
            </w:r>
            <w:r>
              <w:rPr>
                <w:w w:val="105"/>
                <w:sz w:val="16"/>
              </w:rPr>
              <w:t> à</w:t>
            </w:r>
            <w:r>
              <w:rPr>
                <w:w w:val="105"/>
                <w:sz w:val="16"/>
              </w:rPr>
              <w:t> internet,</w:t>
            </w:r>
            <w:r>
              <w:rPr>
                <w:w w:val="105"/>
                <w:sz w:val="16"/>
              </w:rPr>
              <w:t> móveis,</w:t>
            </w:r>
            <w:r>
              <w:rPr>
                <w:w w:val="105"/>
                <w:sz w:val="16"/>
              </w:rPr>
              <w:t> à</w:t>
            </w:r>
            <w:r>
              <w:rPr>
                <w:w w:val="105"/>
                <w:sz w:val="16"/>
              </w:rPr>
              <w:t> energia</w:t>
            </w:r>
            <w:r>
              <w:rPr>
                <w:w w:val="105"/>
                <w:sz w:val="16"/>
              </w:rPr>
              <w:t> elétrica</w:t>
            </w:r>
            <w:r>
              <w:rPr>
                <w:w w:val="105"/>
                <w:sz w:val="16"/>
              </w:rPr>
              <w:t> e</w:t>
            </w:r>
            <w:r>
              <w:rPr>
                <w:w w:val="105"/>
                <w:sz w:val="16"/>
              </w:rPr>
              <w:t> ao</w:t>
            </w:r>
            <w:r>
              <w:rPr>
                <w:w w:val="105"/>
                <w:sz w:val="16"/>
              </w:rPr>
              <w:t> telefone,</w:t>
            </w:r>
            <w:r>
              <w:rPr>
                <w:w w:val="105"/>
                <w:sz w:val="16"/>
              </w:rPr>
              <w:t> entre</w:t>
            </w:r>
            <w:r>
              <w:rPr>
                <w:w w:val="105"/>
                <w:sz w:val="16"/>
              </w:rPr>
              <w:t> outras</w:t>
            </w:r>
            <w:r>
              <w:rPr>
                <w:w w:val="105"/>
                <w:sz w:val="16"/>
              </w:rPr>
              <w:t> despesas</w:t>
            </w:r>
            <w:r>
              <w:rPr>
                <w:w w:val="105"/>
                <w:sz w:val="16"/>
              </w:rPr>
              <w:t> decorrentes</w:t>
            </w:r>
            <w:r>
              <w:rPr>
                <w:w w:val="105"/>
                <w:sz w:val="16"/>
              </w:rPr>
              <w:t> do exercício das suas atribuições, quando na modalidade de teletrabalho;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8" w:val="left" w:leader="none"/>
              </w:tabs>
              <w:spacing w:line="247" w:lineRule="auto" w:before="82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Zelar pela guarda e manutenção dos equipamentos cuja retirada tenha sido autorizada nos termos do art. 16 da Instrução </w:t>
            </w:r>
            <w:r>
              <w:rPr>
                <w:w w:val="105"/>
                <w:sz w:val="16"/>
              </w:rPr>
              <w:t>Normativa conjunta SEGES-SGPRT/MGI nº 24, de 28 de julho de 2023;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8" w:val="left" w:leader="none"/>
              </w:tabs>
              <w:spacing w:line="247" w:lineRule="auto" w:before="83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Estar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instalações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equipamentos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serem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utilizados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deverão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seguir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orientações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ergonomia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segurança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trabalho, estabelecidas pela UFRJ;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47" w:lineRule="auto" w:before="83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Cumprir o plano de trabalho pactuado com a chefia imediata e seus prazos, sendo vedada a delegação a terceiros, servidores ou </w:t>
            </w:r>
            <w:r>
              <w:rPr>
                <w:w w:val="105"/>
                <w:sz w:val="16"/>
              </w:rPr>
              <w:t>não, dos trabalhos acordados;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7" w:lineRule="auto" w:before="83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Observar</w:t>
            </w:r>
            <w:r>
              <w:rPr>
                <w:w w:val="105"/>
                <w:sz w:val="16"/>
              </w:rPr>
              <w:t> a</w:t>
            </w:r>
            <w:r>
              <w:rPr>
                <w:w w:val="105"/>
                <w:sz w:val="16"/>
              </w:rPr>
              <w:t> redefinição,</w:t>
            </w:r>
            <w:r>
              <w:rPr>
                <w:w w:val="105"/>
                <w:sz w:val="16"/>
              </w:rPr>
              <w:t> realizada</w:t>
            </w:r>
            <w:r>
              <w:rPr>
                <w:w w:val="105"/>
                <w:sz w:val="16"/>
              </w:rPr>
              <w:t> pela</w:t>
            </w:r>
            <w:r>
              <w:rPr>
                <w:w w:val="105"/>
                <w:sz w:val="16"/>
              </w:rPr>
              <w:t> chefia</w:t>
            </w:r>
            <w:r>
              <w:rPr>
                <w:w w:val="105"/>
                <w:sz w:val="16"/>
              </w:rPr>
              <w:t> imediata,</w:t>
            </w:r>
            <w:r>
              <w:rPr>
                <w:w w:val="105"/>
                <w:sz w:val="16"/>
              </w:rPr>
              <w:t> das</w:t>
            </w:r>
            <w:r>
              <w:rPr>
                <w:w w:val="105"/>
                <w:sz w:val="16"/>
              </w:rPr>
              <w:t> atividades</w:t>
            </w:r>
            <w:r>
              <w:rPr>
                <w:w w:val="105"/>
                <w:sz w:val="16"/>
              </w:rPr>
              <w:t> constantes</w:t>
            </w:r>
            <w:r>
              <w:rPr>
                <w:w w:val="105"/>
                <w:sz w:val="16"/>
              </w:rPr>
              <w:t> do</w:t>
            </w:r>
            <w:r>
              <w:rPr>
                <w:w w:val="105"/>
                <w:sz w:val="16"/>
              </w:rPr>
              <w:t> plano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trabalho</w:t>
            </w:r>
            <w:r>
              <w:rPr>
                <w:w w:val="105"/>
                <w:sz w:val="16"/>
              </w:rPr>
              <w:t> pactuado</w:t>
            </w:r>
            <w:r>
              <w:rPr>
                <w:w w:val="105"/>
                <w:sz w:val="16"/>
              </w:rPr>
              <w:t> na</w:t>
            </w:r>
            <w:r>
              <w:rPr>
                <w:w w:val="105"/>
                <w:sz w:val="16"/>
              </w:rPr>
              <w:t> hipótese</w:t>
            </w:r>
            <w:r>
              <w:rPr>
                <w:w w:val="105"/>
                <w:sz w:val="16"/>
              </w:rPr>
              <w:t> de surgimento de demanda prioritária que não tenham sido previamente acordada;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0" w:val="left" w:leader="none"/>
              </w:tabs>
              <w:spacing w:line="247" w:lineRule="auto" w:before="83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Zelar pelas informações acessadas de forma remota, mediante a observância das normas de segurança da informação e proteção de </w:t>
            </w:r>
            <w:r>
              <w:rPr>
                <w:spacing w:val="-2"/>
                <w:w w:val="105"/>
                <w:sz w:val="16"/>
              </w:rPr>
              <w:t>dados;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8" w:val="left" w:leader="none"/>
              </w:tabs>
              <w:spacing w:line="240" w:lineRule="auto" w:before="83" w:after="0"/>
              <w:ind w:left="278" w:right="0" w:hanging="168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Manter dados cadastrais e de contatos permanentemente atualizados e </w:t>
            </w:r>
            <w:r>
              <w:rPr>
                <w:spacing w:val="-2"/>
                <w:w w:val="105"/>
                <w:sz w:val="16"/>
              </w:rPr>
              <w:t>ativos;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0" w:val="left" w:leader="none"/>
              </w:tabs>
              <w:spacing w:line="247" w:lineRule="auto" w:before="89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Permanecer</w:t>
            </w:r>
            <w:r>
              <w:rPr>
                <w:w w:val="105"/>
                <w:sz w:val="16"/>
              </w:rPr>
              <w:t> em</w:t>
            </w:r>
            <w:r>
              <w:rPr>
                <w:w w:val="105"/>
                <w:sz w:val="16"/>
              </w:rPr>
              <w:t> disponibilidade</w:t>
            </w:r>
            <w:r>
              <w:rPr>
                <w:w w:val="105"/>
                <w:sz w:val="16"/>
              </w:rPr>
              <w:t> constante</w:t>
            </w:r>
            <w:r>
              <w:rPr>
                <w:w w:val="105"/>
                <w:sz w:val="16"/>
              </w:rPr>
              <w:t> para</w:t>
            </w:r>
            <w:r>
              <w:rPr>
                <w:w w:val="105"/>
                <w:sz w:val="16"/>
              </w:rPr>
              <w:t> contato</w:t>
            </w:r>
            <w:r>
              <w:rPr>
                <w:w w:val="105"/>
                <w:sz w:val="16"/>
              </w:rPr>
              <w:t> pelo</w:t>
            </w:r>
            <w:r>
              <w:rPr>
                <w:w w:val="105"/>
                <w:sz w:val="16"/>
              </w:rPr>
              <w:t> período</w:t>
            </w:r>
            <w:r>
              <w:rPr>
                <w:w w:val="105"/>
                <w:sz w:val="16"/>
              </w:rPr>
              <w:t> acordado</w:t>
            </w:r>
            <w:r>
              <w:rPr>
                <w:w w:val="105"/>
                <w:sz w:val="16"/>
              </w:rPr>
              <w:t> com</w:t>
            </w:r>
            <w:r>
              <w:rPr>
                <w:w w:val="105"/>
                <w:sz w:val="16"/>
              </w:rPr>
              <w:t> a</w:t>
            </w:r>
            <w:r>
              <w:rPr>
                <w:w w:val="105"/>
                <w:sz w:val="16"/>
              </w:rPr>
              <w:t> chefia,</w:t>
            </w:r>
            <w:r>
              <w:rPr>
                <w:w w:val="105"/>
                <w:sz w:val="16"/>
              </w:rPr>
              <w:t> não</w:t>
            </w:r>
            <w:r>
              <w:rPr>
                <w:w w:val="105"/>
                <w:sz w:val="16"/>
              </w:rPr>
              <w:t> podendo</w:t>
            </w:r>
            <w:r>
              <w:rPr>
                <w:w w:val="105"/>
                <w:sz w:val="16"/>
              </w:rPr>
              <w:t> extrapolar</w:t>
            </w:r>
            <w:r>
              <w:rPr>
                <w:w w:val="105"/>
                <w:sz w:val="16"/>
              </w:rPr>
              <w:t> o</w:t>
            </w:r>
            <w:r>
              <w:rPr>
                <w:w w:val="105"/>
                <w:sz w:val="16"/>
              </w:rPr>
              <w:t> horário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funcionamento da unidade;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40" w:lineRule="auto" w:before="83" w:after="0"/>
              <w:ind w:left="362" w:right="0" w:hanging="25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Consultar regularmente o(s) e-mail(s) institucional(is) e demais ferramentas de </w:t>
            </w:r>
            <w:r>
              <w:rPr>
                <w:spacing w:val="-2"/>
                <w:w w:val="105"/>
                <w:sz w:val="16"/>
              </w:rPr>
              <w:t>comunicação;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5" w:val="left" w:leader="none"/>
              </w:tabs>
              <w:spacing w:line="240" w:lineRule="auto" w:before="89" w:after="0"/>
              <w:ind w:left="355" w:right="0" w:hanging="24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Consultar diariamente os sistemas institucionais </w:t>
            </w:r>
            <w:r>
              <w:rPr>
                <w:spacing w:val="-2"/>
                <w:w w:val="105"/>
                <w:sz w:val="16"/>
              </w:rPr>
              <w:t>disponíveis;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40" w:lineRule="auto" w:before="89" w:after="0"/>
              <w:ind w:left="362" w:right="0" w:hanging="25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Manter a chefia imediata informada sobre a evolução do trabalho, de forma periódica e sempre que </w:t>
            </w:r>
            <w:r>
              <w:rPr>
                <w:spacing w:val="-2"/>
                <w:w w:val="105"/>
                <w:sz w:val="16"/>
              </w:rPr>
              <w:t>demandado(a);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4" w:val="left" w:leader="none"/>
              </w:tabs>
              <w:spacing w:line="247" w:lineRule="auto" w:before="89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Comunicar à chefia imediata a ocorrência de afastamentos, licenças ou outros impedimentos para eventual adequação das metas e prazos ou possível redistribuição do trabalho;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3" w:val="left" w:leader="none"/>
              </w:tabs>
              <w:spacing w:line="247" w:lineRule="auto" w:before="83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Quando na modalidade de teletrabalho, atender às convocações para comparecimento à unidade sempre que minha presença física for necessária e houver interesse da Administração Pública, mediante convocação com antecedência mínima prevista no art. 19 </w:t>
            </w:r>
            <w:r>
              <w:rPr>
                <w:w w:val="105"/>
                <w:sz w:val="16"/>
              </w:rPr>
              <w:t>desta Instrução Normativa;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7" w:val="left" w:leader="none"/>
              </w:tabs>
              <w:spacing w:line="247" w:lineRule="auto" w:before="83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Estar ciente que é vedado o pagamento das vantagens a que se refere o art. 15 do Decreto nº 11.072, de 17 de maio de 2022, na modalidade teletrabalho em regime de execução integral;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7" w:val="left" w:leader="none"/>
              </w:tabs>
              <w:spacing w:line="247" w:lineRule="auto" w:before="83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Estar ciente que quando houver movimentação entre órgãos ou entidades, os agentes públicos só poderão ser selecionados para a modalidade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teletrabalho</w:t>
            </w:r>
            <w:r>
              <w:rPr>
                <w:w w:val="105"/>
                <w:sz w:val="16"/>
              </w:rPr>
              <w:t> seis</w:t>
            </w:r>
            <w:r>
              <w:rPr>
                <w:w w:val="105"/>
                <w:sz w:val="16"/>
              </w:rPr>
              <w:t> meses</w:t>
            </w:r>
            <w:r>
              <w:rPr>
                <w:w w:val="105"/>
                <w:sz w:val="16"/>
              </w:rPr>
              <w:t> após</w:t>
            </w:r>
            <w:r>
              <w:rPr>
                <w:w w:val="105"/>
                <w:sz w:val="16"/>
              </w:rPr>
              <w:t> o</w:t>
            </w:r>
            <w:r>
              <w:rPr>
                <w:w w:val="105"/>
                <w:sz w:val="16"/>
              </w:rPr>
              <w:t> início</w:t>
            </w:r>
            <w:r>
              <w:rPr>
                <w:w w:val="105"/>
                <w:sz w:val="16"/>
              </w:rPr>
              <w:t> do</w:t>
            </w:r>
            <w:r>
              <w:rPr>
                <w:w w:val="105"/>
                <w:sz w:val="16"/>
              </w:rPr>
              <w:t> exercício</w:t>
            </w:r>
            <w:r>
              <w:rPr>
                <w:w w:val="105"/>
                <w:sz w:val="16"/>
              </w:rPr>
              <w:t> na</w:t>
            </w:r>
            <w:r>
              <w:rPr>
                <w:w w:val="105"/>
                <w:sz w:val="16"/>
              </w:rPr>
              <w:t> Unidade</w:t>
            </w:r>
            <w:r>
              <w:rPr>
                <w:w w:val="105"/>
                <w:sz w:val="16"/>
              </w:rPr>
              <w:t> Organizacional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destino,</w:t>
            </w:r>
            <w:r>
              <w:rPr>
                <w:w w:val="105"/>
                <w:sz w:val="16"/>
              </w:rPr>
              <w:t> independentemente</w:t>
            </w:r>
            <w:r>
              <w:rPr>
                <w:w w:val="105"/>
                <w:sz w:val="16"/>
              </w:rPr>
              <w:t> da modalidade em que se encontrava antes da movimentação;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40" w:lineRule="auto" w:before="82" w:after="0"/>
              <w:ind w:left="362" w:right="0" w:hanging="25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Informar à chefia imediata os dias em teletrabalho para fins de pagamento de auxílio transporte ou outras </w:t>
            </w:r>
            <w:r>
              <w:rPr>
                <w:spacing w:val="-2"/>
                <w:w w:val="105"/>
                <w:sz w:val="16"/>
              </w:rPr>
              <w:t>finalidades;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5" w:val="left" w:leader="none"/>
              </w:tabs>
              <w:spacing w:line="247" w:lineRule="auto" w:before="89" w:after="0"/>
              <w:ind w:left="110" w:right="87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Estar ciente e de acordo com as disposições constantes das regras 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Atos Normativos do Programa de Gestão e Desempenho - PGD, tais como:</w:t>
            </w:r>
          </w:p>
          <w:p>
            <w:pPr>
              <w:pStyle w:val="TableParagraph"/>
              <w:spacing w:before="17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6"/>
              <w:rPr>
                <w:sz w:val="16"/>
              </w:rPr>
            </w:pPr>
            <w:r>
              <w:rPr>
                <w:w w:val="105"/>
                <w:sz w:val="16"/>
              </w:rPr>
              <w:t>I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nº 11.072,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 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</w:t>
            </w:r>
            <w:r>
              <w:rPr>
                <w:spacing w:val="-2"/>
                <w:w w:val="105"/>
                <w:sz w:val="16"/>
              </w:rPr>
              <w:t>2022;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top="800" w:bottom="280" w:left="566" w:right="566"/>
        </w:sectPr>
      </w:pPr>
    </w:p>
    <w:p>
      <w:pPr>
        <w:pStyle w:val="BodyText"/>
        <w:ind w:left="66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00750" cy="1720214"/>
                <wp:effectExtent l="9525" t="0" r="0" b="381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00750" cy="1720214"/>
                          <a:chExt cx="6000750" cy="172021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000750" cy="1720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720214">
                                <a:moveTo>
                                  <a:pt x="6000750" y="0"/>
                                </a:moveTo>
                                <a:lnTo>
                                  <a:pt x="5994082" y="0"/>
                                </a:lnTo>
                                <a:lnTo>
                                  <a:pt x="5994082" y="1713547"/>
                                </a:lnTo>
                                <a:lnTo>
                                  <a:pt x="0" y="1713547"/>
                                </a:lnTo>
                                <a:lnTo>
                                  <a:pt x="0" y="1720215"/>
                                </a:lnTo>
                                <a:lnTo>
                                  <a:pt x="5994082" y="1720215"/>
                                </a:lnTo>
                                <a:lnTo>
                                  <a:pt x="6000750" y="1720215"/>
                                </a:lnTo>
                                <a:lnTo>
                                  <a:pt x="6000750" y="1713547"/>
                                </a:lnTo>
                                <a:lnTo>
                                  <a:pt x="600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5994400" cy="1720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0" h="1720214">
                                <a:moveTo>
                                  <a:pt x="5994082" y="0"/>
                                </a:moveTo>
                                <a:lnTo>
                                  <a:pt x="5987415" y="0"/>
                                </a:lnTo>
                                <a:lnTo>
                                  <a:pt x="5987415" y="1706880"/>
                                </a:lnTo>
                                <a:lnTo>
                                  <a:pt x="6667" y="1706880"/>
                                </a:lnTo>
                                <a:lnTo>
                                  <a:pt x="6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0215"/>
                                </a:lnTo>
                                <a:lnTo>
                                  <a:pt x="6667" y="1713547"/>
                                </a:lnTo>
                                <a:lnTo>
                                  <a:pt x="5987415" y="1713547"/>
                                </a:lnTo>
                                <a:lnTo>
                                  <a:pt x="5994082" y="1713547"/>
                                </a:lnTo>
                                <a:lnTo>
                                  <a:pt x="5994082" y="1706880"/>
                                </a:lnTo>
                                <a:lnTo>
                                  <a:pt x="5994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67" y="0"/>
                            <a:ext cx="6985" cy="1713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713864">
                                <a:moveTo>
                                  <a:pt x="0" y="1713547"/>
                                </a:moveTo>
                                <a:lnTo>
                                  <a:pt x="0" y="0"/>
                                </a:lnTo>
                                <a:lnTo>
                                  <a:pt x="6667" y="0"/>
                                </a:lnTo>
                                <a:lnTo>
                                  <a:pt x="6667" y="1706879"/>
                                </a:lnTo>
                                <a:lnTo>
                                  <a:pt x="0" y="171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334" y="0"/>
                            <a:ext cx="5974080" cy="170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93" w:val="left" w:leader="none"/>
                                </w:tabs>
                                <w:spacing w:line="182" w:lineRule="exact" w:before="0"/>
                                <w:ind w:left="593" w:right="0" w:hanging="153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- Resolução CONSUNI UFRJ nº 181, de 13 de março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2023;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49" w:val="left" w:leader="none"/>
                                </w:tabs>
                                <w:spacing w:before="89"/>
                                <w:ind w:left="649" w:right="0" w:hanging="209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- Instrução Normativa PGD PR4/UFRJ nº 186 de 25 de agosto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2025;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55" w:val="left" w:leader="none"/>
                                </w:tabs>
                                <w:spacing w:before="89"/>
                                <w:ind w:left="655" w:right="0" w:hanging="215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- Portaria nº 15.543/SEDGG/ME, de 2 de julho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2020;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01" w:val="left" w:leader="none"/>
                                </w:tabs>
                                <w:spacing w:line="247" w:lineRule="auto" w:before="89"/>
                                <w:ind w:left="440" w:right="10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Instrução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Normativa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Conjunta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SEGES-SGPRT/MGI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24,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28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julho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2023,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alterada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Instrução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Normativa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Conjunta SGP-SRT-SEGES/MGI nº 21, de 16 de julho de 2024;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59" w:val="left" w:leader="none"/>
                                </w:tabs>
                                <w:spacing w:before="83"/>
                                <w:ind w:left="659" w:right="0" w:hanging="219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Instrução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Normativa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Conjunta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SGP-SRT-SEGES/MGI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52,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21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dezembro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 2023;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15" w:val="left" w:leader="none"/>
                                </w:tabs>
                                <w:spacing w:before="89"/>
                                <w:ind w:left="715" w:right="0" w:hanging="275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Instrução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Normativa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Conjunta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SEGES/SRT/SGP/MGI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21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janeiro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2025;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71" w:val="left" w:leader="none"/>
                                </w:tabs>
                                <w:spacing w:before="89"/>
                                <w:ind w:left="771" w:right="0" w:hanging="331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- Lei nº 13.709, de 14 de agosto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2018.</w:t>
                              </w:r>
                            </w:p>
                            <w:p>
                              <w:pPr>
                                <w:spacing w:line="240" w:lineRule="auto" w:before="17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19. Estar ciente que minha participação no Programa de Gestão e Desempenho da UFRJ não constitui direito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adquirido.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2.5pt;height:135.450pt;mso-position-horizontal-relative:char;mso-position-vertical-relative:line" id="docshapegroup1" coordorigin="0,0" coordsize="9450,2709">
                <v:shape style="position:absolute;left:-1;top:0;width:9450;height:2709" id="docshape2" coordorigin="0,0" coordsize="9450,2709" path="m9450,0l9439,0,9439,2699,0,2699,0,2709,9439,2709,9450,2709,9450,2699,9450,0xe" filled="true" fillcolor="#2b2b2b" stroked="false">
                  <v:path arrowok="t"/>
                  <v:fill type="solid"/>
                </v:shape>
                <v:shape style="position:absolute;left:-1;top:0;width:9440;height:2709" id="docshape3" coordorigin="0,0" coordsize="9440,2709" path="m9439,0l9429,0,9429,2688,10,2688,10,0,0,0,0,2709,10,2699,9429,2699,9439,2699,9439,2688,9439,0xe" filled="true" fillcolor="#808080" stroked="false">
                  <v:path arrowok="t"/>
                  <v:fill type="solid"/>
                </v:shape>
                <v:shape style="position:absolute;left:10;top:0;width:11;height:2699" id="docshape4" coordorigin="10,0" coordsize="11,2699" path="m10,2698l10,0,21,0,21,2688,10,2698xe" filled="true" fillcolor="#2b2b2b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1;top:0;width:9408;height:2688" type="#_x0000_t202" id="docshape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93" w:val="left" w:leader="none"/>
                          </w:tabs>
                          <w:spacing w:line="182" w:lineRule="exact" w:before="0"/>
                          <w:ind w:left="593" w:right="0" w:hanging="15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 Resolução CONSUNI UFRJ nº 181, de 13 de março 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2023;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49" w:val="left" w:leader="none"/>
                          </w:tabs>
                          <w:spacing w:before="89"/>
                          <w:ind w:left="649" w:right="0" w:hanging="20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 Instrução Normativa PGD PR4/UFRJ nº 186 de 25 de agosto 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2025;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55" w:val="left" w:leader="none"/>
                          </w:tabs>
                          <w:spacing w:before="89"/>
                          <w:ind w:left="655" w:right="0" w:hanging="21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 Portaria nº 15.543/SEDGG/ME, de 2 de julho 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2020;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01" w:val="left" w:leader="none"/>
                          </w:tabs>
                          <w:spacing w:line="247" w:lineRule="auto" w:before="89"/>
                          <w:ind w:left="440" w:right="10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Instrução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Normativa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Conjunta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SEGES-SGPRT/MGI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nº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24,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28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julho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2023,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alterada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pela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Instrução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Normativa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Conjunta SGP-SRT-SEGES/MGI nº 21, de 16 de julho de 2024;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59" w:val="left" w:leader="none"/>
                          </w:tabs>
                          <w:spacing w:before="83"/>
                          <w:ind w:left="659" w:right="0" w:hanging="21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Instrução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Normativa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Conjunta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SGP-SRT-SEGES/MGI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nº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52,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21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dezembro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 2023;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15" w:val="left" w:leader="none"/>
                          </w:tabs>
                          <w:spacing w:before="89"/>
                          <w:ind w:left="715" w:right="0" w:hanging="27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–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Instrução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Normativa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Conjunta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SEGES/SRT/SGP/MGI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Nº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20,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21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janeiro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2025;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71" w:val="left" w:leader="none"/>
                          </w:tabs>
                          <w:spacing w:before="89"/>
                          <w:ind w:left="771" w:right="0" w:hanging="3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 Lei nº 13.709, de 14 de agosto 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2018.</w:t>
                        </w:r>
                      </w:p>
                      <w:p>
                        <w:pPr>
                          <w:spacing w:line="240" w:lineRule="auto" w:before="17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0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19. Estar ciente que minha participação no Programa de Gestão e Desempenho da UFRJ não constitui direito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adquirido.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"/>
        <w:rPr>
          <w:b/>
        </w:rPr>
      </w:pPr>
    </w:p>
    <w:p>
      <w:pPr>
        <w:pStyle w:val="BodyText"/>
        <w:ind w:left="13"/>
        <w:jc w:val="center"/>
      </w:pPr>
      <w:r>
        <w:rPr>
          <w:w w:val="105"/>
        </w:rPr>
        <w:t>Assinatura do(a) </w:t>
      </w:r>
      <w:r>
        <w:rPr>
          <w:spacing w:val="-2"/>
          <w:w w:val="105"/>
        </w:rPr>
        <w:t>servidor(a)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3"/>
        <w:jc w:val="center"/>
      </w:pPr>
      <w:r>
        <w:rPr>
          <w:w w:val="105"/>
        </w:rPr>
        <w:t>Assinatura da chefia </w:t>
      </w:r>
      <w:r>
        <w:rPr>
          <w:spacing w:val="-2"/>
          <w:w w:val="105"/>
        </w:rPr>
        <w:t>imediata</w:t>
      </w:r>
    </w:p>
    <w:p>
      <w:pPr>
        <w:pStyle w:val="BodyText"/>
        <w:spacing w:before="1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428612</wp:posOffset>
                </wp:positionH>
                <wp:positionV relativeFrom="paragraph">
                  <wp:posOffset>231622</wp:posOffset>
                </wp:positionV>
                <wp:extent cx="6707505" cy="203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0750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20320">
                              <a:moveTo>
                                <a:pt x="6707505" y="13335"/>
                              </a:moveTo>
                              <a:lnTo>
                                <a:pt x="0" y="13335"/>
                              </a:lnTo>
                              <a:lnTo>
                                <a:pt x="0" y="20002"/>
                              </a:lnTo>
                              <a:lnTo>
                                <a:pt x="6707505" y="20002"/>
                              </a:lnTo>
                              <a:lnTo>
                                <a:pt x="6707505" y="13335"/>
                              </a:lnTo>
                              <a:close/>
                            </a:path>
                            <a:path w="6707505" h="20320">
                              <a:moveTo>
                                <a:pt x="6707505" y="0"/>
                              </a:move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lnTo>
                                <a:pt x="6707505" y="6667"/>
                              </a:lnTo>
                              <a:lnTo>
                                <a:pt x="6707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49001pt;margin-top:18.238005pt;width:528.15pt;height:1.6pt;mso-position-horizontal-relative:page;mso-position-vertical-relative:paragraph;z-index:-15727616;mso-wrap-distance-left:0;mso-wrap-distance-right:0" id="docshape6" coordorigin="675,365" coordsize="10563,32" path="m11238,386l675,386,675,396,11238,396,11238,386xm11238,365l675,365,675,375,11238,375,11238,365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801" w:val="left" w:leader="none"/>
        </w:tabs>
        <w:spacing w:before="22"/>
        <w:ind w:left="13" w:right="0" w:firstLine="0"/>
        <w:jc w:val="center"/>
        <w:rPr>
          <w:rFonts w:ascii="Calibri" w:hAnsi="Calibri"/>
          <w:sz w:val="12"/>
        </w:rPr>
      </w:pPr>
      <w:r>
        <w:rPr>
          <w:rFonts w:ascii="Calibri" w:hAnsi="Calibri"/>
          <w:b/>
          <w:w w:val="105"/>
          <w:sz w:val="12"/>
        </w:rPr>
        <w:t>Referência:</w:t>
      </w:r>
      <w:r>
        <w:rPr>
          <w:rFonts w:ascii="Calibri" w:hAnsi="Calibri"/>
          <w:b/>
          <w:spacing w:val="-5"/>
          <w:w w:val="105"/>
          <w:sz w:val="12"/>
        </w:rPr>
        <w:t> </w:t>
      </w:r>
      <w:r>
        <w:rPr>
          <w:rFonts w:ascii="Calibri" w:hAnsi="Calibri"/>
          <w:w w:val="105"/>
          <w:sz w:val="12"/>
        </w:rPr>
        <w:t>Processo</w:t>
      </w:r>
      <w:r>
        <w:rPr>
          <w:rFonts w:ascii="Calibri" w:hAnsi="Calibri"/>
          <w:spacing w:val="-4"/>
          <w:w w:val="105"/>
          <w:sz w:val="12"/>
        </w:rPr>
        <w:t> </w:t>
      </w:r>
      <w:r>
        <w:rPr>
          <w:rFonts w:ascii="Calibri" w:hAnsi="Calibri"/>
          <w:w w:val="105"/>
          <w:sz w:val="12"/>
        </w:rPr>
        <w:t>nº</w:t>
      </w:r>
      <w:r>
        <w:rPr>
          <w:rFonts w:ascii="Calibri" w:hAnsi="Calibri"/>
          <w:spacing w:val="-4"/>
          <w:w w:val="105"/>
          <w:sz w:val="12"/>
        </w:rPr>
        <w:t> </w:t>
      </w:r>
      <w:r>
        <w:rPr>
          <w:rFonts w:ascii="Calibri" w:hAnsi="Calibri"/>
          <w:w w:val="105"/>
          <w:sz w:val="12"/>
        </w:rPr>
        <w:t>23079.265587/2025-</w:t>
      </w:r>
      <w:r>
        <w:rPr>
          <w:rFonts w:ascii="Calibri" w:hAnsi="Calibri"/>
          <w:spacing w:val="-5"/>
          <w:w w:val="105"/>
          <w:sz w:val="12"/>
        </w:rPr>
        <w:t>59</w:t>
      </w:r>
      <w:r>
        <w:rPr>
          <w:rFonts w:ascii="Calibri" w:hAnsi="Calibri"/>
          <w:sz w:val="12"/>
        </w:rPr>
        <w:tab/>
      </w:r>
      <w:r>
        <w:rPr>
          <w:rFonts w:ascii="Calibri" w:hAnsi="Calibri"/>
          <w:w w:val="105"/>
          <w:sz w:val="12"/>
        </w:rPr>
        <w:t>SEI</w:t>
      </w:r>
      <w:r>
        <w:rPr>
          <w:rFonts w:ascii="Calibri" w:hAnsi="Calibri"/>
          <w:spacing w:val="-1"/>
          <w:w w:val="105"/>
          <w:sz w:val="12"/>
        </w:rPr>
        <w:t> </w:t>
      </w:r>
      <w:r>
        <w:rPr>
          <w:rFonts w:ascii="Calibri" w:hAnsi="Calibri"/>
          <w:w w:val="105"/>
          <w:sz w:val="12"/>
        </w:rPr>
        <w:t>nº </w:t>
      </w:r>
      <w:r>
        <w:rPr>
          <w:rFonts w:ascii="Calibri" w:hAnsi="Calibri"/>
          <w:spacing w:val="-2"/>
          <w:w w:val="105"/>
          <w:sz w:val="12"/>
        </w:rPr>
        <w:t>6138552</w:t>
      </w:r>
    </w:p>
    <w:p>
      <w:pPr>
        <w:pStyle w:val="BodyText"/>
        <w:spacing w:before="3"/>
        <w:rPr>
          <w:rFonts w:ascii="Calibri"/>
          <w:sz w:val="12"/>
        </w:rPr>
      </w:pPr>
    </w:p>
    <w:p>
      <w:pPr>
        <w:spacing w:line="491" w:lineRule="auto" w:before="0"/>
        <w:ind w:left="3512" w:right="3496" w:firstLine="0"/>
        <w:jc w:val="center"/>
        <w:rPr>
          <w:sz w:val="12"/>
        </w:rPr>
      </w:pPr>
      <w:r>
        <w:rPr>
          <w:w w:val="105"/>
          <w:sz w:val="12"/>
        </w:rPr>
        <w:t>Av.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Pedro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Calmon,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550,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Prédio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Reitoria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-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Bairro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Cidade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Universitária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Rio de Janeiro, RJ - CEP 21941-901 - Telefone: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- </w:t>
      </w:r>
      <w:hyperlink r:id="rId6">
        <w:r>
          <w:rPr>
            <w:w w:val="105"/>
            <w:sz w:val="12"/>
          </w:rPr>
          <w:t>http://www.ufrj.br</w:t>
        </w:r>
      </w:hyperlink>
    </w:p>
    <w:sectPr>
      <w:pgSz w:w="11900" w:h="16840"/>
      <w:pgMar w:top="5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upperRoman"/>
      <w:lvlText w:val="%1"/>
      <w:lvlJc w:val="left"/>
      <w:pPr>
        <w:ind w:left="594" w:hanging="1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0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1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2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3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4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84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5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6" w:hanging="15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9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3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7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1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5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9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2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6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70" w:hanging="15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3"/>
      <w:jc w:val="center"/>
    </w:pPr>
    <w:rPr>
      <w:rFonts w:ascii="Times New Roman" w:hAnsi="Times New Roman" w:eastAsia="Times New Roman" w:cs="Times New Roman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8"/>
      <w:ind w:left="11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frj.br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SEI/UFRJ - 6138552 - Termo de Ciência e Responsabilidade PGD IN 186/25</dc:title>
  <dcterms:created xsi:type="dcterms:W3CDTF">2025-12-01T13:18:07Z</dcterms:created>
  <dcterms:modified xsi:type="dcterms:W3CDTF">2025-12-01T13:18:07Z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m142</vt:lpwstr>
  </property>
</Properties>
</file>